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DB324" w14:textId="18ABCCDA" w:rsidR="00B1193D" w:rsidRPr="00B1193D" w:rsidRDefault="00B1193D" w:rsidP="00B1193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Alergologie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imunologie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clinică</w:t>
      </w:r>
      <w:proofErr w:type="spellEnd"/>
    </w:p>
    <w:p w14:paraId="1FFF1A97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ind w:left="360"/>
        <w:rPr>
          <w:rFonts w:ascii="VerdanaRegular" w:hAnsi="VerdanaRegular" w:cs="VerdanaRegular"/>
          <w:color w:val="000000"/>
          <w:lang w:val="en-US"/>
        </w:rPr>
      </w:pPr>
    </w:p>
    <w:p w14:paraId="720E6CE1" w14:textId="46F6C4BF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         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:</w:t>
      </w:r>
    </w:p>
    <w:p w14:paraId="7281512C" w14:textId="77777777" w:rsid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</w:p>
    <w:p w14:paraId="2E73D6DF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tensiometru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2D06E87A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stetoscop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7D116463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termometru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1F452287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cântar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3A4A528F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taliometru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504E16A8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centimetru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5EC81BA6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spacer (camera de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expansiune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);</w:t>
      </w:r>
    </w:p>
    <w:p w14:paraId="3DD9895E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piesa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bucală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5D77C1B9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mască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facială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adulţi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copii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564FC998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trusă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farmacoterapia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urgenţă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adrenalina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injectabilă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corticosteroizi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cu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Administrare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p.o.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şi</w:t>
      </w:r>
      <w:proofErr w:type="spellEnd"/>
    </w:p>
    <w:p w14:paraId="4DF5C1EE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parenteral, antihistaminic H1 cu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instalare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rapidă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gramStart"/>
      <w:r w:rsidRPr="00B1193D">
        <w:rPr>
          <w:rFonts w:ascii="VerdanaRegular" w:hAnsi="VerdanaRegular" w:cs="VerdanaRegular"/>
          <w:color w:val="000000"/>
          <w:lang w:val="en-US"/>
        </w:rPr>
        <w:t>a</w:t>
      </w:r>
      <w:proofErr w:type="gram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efectului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, antihistaminic H2 salbutamol (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administrare</w:t>
      </w:r>
      <w:proofErr w:type="spellEnd"/>
    </w:p>
    <w:p w14:paraId="681DAF02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inhalatorie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);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branule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perfuzoare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seringi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soluţii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perfuzabile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55CFE0FA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pulsoximetru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22F6BD53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nebulizator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6EC9DF35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spirometru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/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sau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peakflowmetru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după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caz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>;</w:t>
      </w:r>
    </w:p>
    <w:p w14:paraId="5184EE16" w14:textId="77777777" w:rsidR="00B1193D" w:rsidRPr="00B1193D" w:rsidRDefault="00B1193D" w:rsidP="00B1193D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B1193D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reactivi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testare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alergologică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lantete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testare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prick,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camere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testare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patch,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seringi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ace</w:t>
      </w:r>
    </w:p>
    <w:p w14:paraId="4B0485EA" w14:textId="4091D300" w:rsidR="00B1193D" w:rsidRPr="00B1193D" w:rsidRDefault="00B1193D" w:rsidP="00B1193D"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adecvate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testare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intradermică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alte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materiale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testare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alergologică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după</w:t>
      </w:r>
      <w:proofErr w:type="spellEnd"/>
      <w:r w:rsidRPr="00B1193D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B1193D">
        <w:rPr>
          <w:rFonts w:ascii="VerdanaRegular" w:hAnsi="VerdanaRegular" w:cs="VerdanaRegular"/>
          <w:color w:val="000000"/>
          <w:lang w:val="en-US"/>
        </w:rPr>
        <w:t>caz</w:t>
      </w:r>
      <w:proofErr w:type="spellEnd"/>
    </w:p>
    <w:sectPr w:rsidR="00B1193D" w:rsidRPr="00B1193D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80F26"/>
    <w:multiLevelType w:val="hybridMultilevel"/>
    <w:tmpl w:val="33B2C088"/>
    <w:lvl w:ilvl="0" w:tplc="581ECF10">
      <w:start w:val="1"/>
      <w:numFmt w:val="decimal"/>
      <w:lvlText w:val="%1."/>
      <w:lvlJc w:val="left"/>
      <w:pPr>
        <w:ind w:left="720" w:hanging="360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7B4C1D"/>
    <w:rsid w:val="008372F9"/>
    <w:rsid w:val="008D3278"/>
    <w:rsid w:val="00A678CB"/>
    <w:rsid w:val="00B1193D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2020-07-08T10:47:00Z</dcterms:created>
  <dcterms:modified xsi:type="dcterms:W3CDTF">2020-07-08T10:47:00Z</dcterms:modified>
</cp:coreProperties>
</file>