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9313A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DB1899">
        <w:rPr>
          <w:rFonts w:ascii="VerdanaRegular" w:hAnsi="VerdanaRegular" w:cs="VerdanaRegular"/>
          <w:color w:val="000000"/>
          <w:lang w:val="en-US"/>
        </w:rPr>
        <w:t>Expertiza</w:t>
      </w:r>
      <w:proofErr w:type="spellEnd"/>
      <w:r w:rsidRPr="00DB1899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DB1899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  <w:r w:rsidRPr="00DB1899">
        <w:rPr>
          <w:rFonts w:ascii="VerdanaRegular" w:hAnsi="VerdanaRegular" w:cs="VerdanaRegular"/>
          <w:color w:val="000000"/>
          <w:lang w:val="en-US"/>
        </w:rPr>
        <w:t xml:space="preserve"> a </w:t>
      </w:r>
      <w:proofErr w:type="spellStart"/>
      <w:r w:rsidRPr="00DB1899">
        <w:rPr>
          <w:rFonts w:ascii="VerdanaRegular" w:hAnsi="VerdanaRegular" w:cs="VerdanaRegular"/>
          <w:color w:val="000000"/>
          <w:lang w:val="en-US"/>
        </w:rPr>
        <w:t>capacităţii</w:t>
      </w:r>
      <w:proofErr w:type="spellEnd"/>
      <w:r w:rsidRPr="00DB1899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DB1899">
        <w:rPr>
          <w:rFonts w:ascii="VerdanaRegular" w:hAnsi="VerdanaRegular" w:cs="VerdanaRegular"/>
          <w:color w:val="000000"/>
          <w:lang w:val="en-US"/>
        </w:rPr>
        <w:t>muncă</w:t>
      </w:r>
      <w:proofErr w:type="spellEnd"/>
      <w:r w:rsidRPr="00DB1899">
        <w:rPr>
          <w:rFonts w:ascii="VerdanaRegular" w:hAnsi="VerdanaRegular" w:cs="VerdanaRegular"/>
          <w:color w:val="000000"/>
          <w:lang w:val="en-US"/>
        </w:rPr>
        <w:t xml:space="preserve"> (medici </w:t>
      </w:r>
      <w:proofErr w:type="spellStart"/>
      <w:r w:rsidRPr="00DB1899">
        <w:rPr>
          <w:rFonts w:ascii="VerdanaRegular" w:hAnsi="VerdanaRegular" w:cs="VerdanaRegular"/>
          <w:color w:val="000000"/>
          <w:lang w:val="en-US"/>
        </w:rPr>
        <w:t>experţi</w:t>
      </w:r>
      <w:proofErr w:type="spellEnd"/>
      <w:r w:rsidRPr="00DB1899">
        <w:rPr>
          <w:rFonts w:ascii="VerdanaRegular" w:hAnsi="VerdanaRegular" w:cs="VerdanaRegular"/>
          <w:color w:val="000000"/>
          <w:lang w:val="en-US"/>
        </w:rPr>
        <w:t xml:space="preserve"> ai </w:t>
      </w:r>
      <w:proofErr w:type="spellStart"/>
      <w:r w:rsidRPr="00DB1899">
        <w:rPr>
          <w:rFonts w:ascii="VerdanaRegular" w:hAnsi="VerdanaRegular" w:cs="VerdanaRegular"/>
          <w:color w:val="000000"/>
          <w:lang w:val="en-US"/>
        </w:rPr>
        <w:t>asigurărilor</w:t>
      </w:r>
      <w:proofErr w:type="spellEnd"/>
      <w:r w:rsidRPr="00DB1899">
        <w:rPr>
          <w:rFonts w:ascii="VerdanaRegular" w:hAnsi="VerdanaRegular" w:cs="VerdanaRegular"/>
          <w:color w:val="000000"/>
          <w:lang w:val="en-US"/>
        </w:rPr>
        <w:t>)</w:t>
      </w:r>
    </w:p>
    <w:p w14:paraId="2F423CC0" w14:textId="4B40EB49" w:rsid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DB1899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DB1899">
        <w:rPr>
          <w:rFonts w:ascii="VerdanaRegular" w:hAnsi="VerdanaRegular" w:cs="VerdanaRegular"/>
          <w:color w:val="000000"/>
          <w:lang w:val="en-US"/>
        </w:rPr>
        <w:t>:</w:t>
      </w:r>
    </w:p>
    <w:p w14:paraId="148F2491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1B215633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măsurarea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TA;</w:t>
      </w:r>
    </w:p>
    <w:p w14:paraId="68F4A673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CA269A7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DBBDB9F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taliometru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AE54631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spirograf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8C2A111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negatoscop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DA9C5CB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oscilometru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515D48F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optotip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1886DA9" w14:textId="77777777" w:rsidR="00DB1899" w:rsidRPr="00DB1899" w:rsidRDefault="00DB1899" w:rsidP="00DB1899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persoane</w:t>
      </w:r>
      <w:proofErr w:type="spellEnd"/>
      <w:r w:rsidRPr="00DB1899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494C1FDB" w14:textId="14BBF43A" w:rsidR="00C40679" w:rsidRPr="00DB1899" w:rsidRDefault="00C40679" w:rsidP="001324C4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</w:pPr>
    </w:p>
    <w:p w14:paraId="0995082D" w14:textId="77777777" w:rsidR="00DB1899" w:rsidRPr="00DB1899" w:rsidRDefault="00DB1899" w:rsidP="001324C4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DB1899" w:rsidRPr="00DB1899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F1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2020-07-08T11:30:00Z</dcterms:created>
  <dcterms:modified xsi:type="dcterms:W3CDTF">2020-07-08T11:30:00Z</dcterms:modified>
</cp:coreProperties>
</file>