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3903E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Explorări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funcţionale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- se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efectuează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în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cadrul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cabinetelor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specialitate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(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pneumologie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medicina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muncii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>,</w:t>
      </w:r>
    </w:p>
    <w:p w14:paraId="65717DE0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medicina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internă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cardiologie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neurologie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ortopedie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>)</w:t>
      </w:r>
    </w:p>
    <w:p w14:paraId="4DF6F508" w14:textId="14BCE27A" w:rsid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E6DAC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EE6DAC">
        <w:rPr>
          <w:rFonts w:ascii="VerdanaRegular" w:hAnsi="VerdanaRegular" w:cs="VerdanaRegular"/>
          <w:color w:val="000000"/>
          <w:lang w:val="en-US"/>
        </w:rPr>
        <w:t>:</w:t>
      </w:r>
    </w:p>
    <w:p w14:paraId="2D490E88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16231B03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electrocardiograf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anexe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înregistrări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fono-mecano-cardiografice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puls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carotidian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poligraf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electromecano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-</w:t>
      </w:r>
    </w:p>
    <w:p w14:paraId="5BCFF32B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fono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53B0917C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bicicletă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ergonomică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7CA2C39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Holter;</w:t>
      </w:r>
    </w:p>
    <w:p w14:paraId="620F48F1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ecocardiograf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sisteme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înregistrare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modul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M, 2D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Doppler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pulsatil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continuu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color Transducer echo</w:t>
      </w:r>
    </w:p>
    <w:p w14:paraId="7F6E3544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abdominal;</w:t>
      </w:r>
    </w:p>
    <w:p w14:paraId="41FE6B3D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dispozitiv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Doppler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flux arterial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periferic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864CE9D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pulsoximetru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E573381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spirometru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5FA6DD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oxygen;</w:t>
      </w:r>
    </w:p>
    <w:p w14:paraId="0A9165AC" w14:textId="77777777" w:rsidR="00EE6DAC" w:rsidRPr="00EE6DAC" w:rsidRDefault="00EE6DAC" w:rsidP="00EE6DA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defribilator</w:t>
      </w:r>
      <w:proofErr w:type="spellEnd"/>
      <w:r w:rsidRPr="00EE6DA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0995082D" w14:textId="3FB86599" w:rsidR="00DB1899" w:rsidRDefault="00DB1899" w:rsidP="001324C4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</w:p>
    <w:p w14:paraId="201E8756" w14:textId="77777777" w:rsidR="00EE6DAC" w:rsidRPr="00DB1899" w:rsidRDefault="00EE6DAC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EE6DAC" w:rsidRPr="00DB189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30262F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2020-07-08T11:31:00Z</dcterms:created>
  <dcterms:modified xsi:type="dcterms:W3CDTF">2020-07-08T11:31:00Z</dcterms:modified>
</cp:coreProperties>
</file>